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4A7E" w14:textId="77777777" w:rsidR="00E90AC7" w:rsidRDefault="00CA2958" w:rsidP="00E90AC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C8FC7F" wp14:editId="7B862446">
            <wp:simplePos x="0" y="0"/>
            <wp:positionH relativeFrom="column">
              <wp:posOffset>154305</wp:posOffset>
            </wp:positionH>
            <wp:positionV relativeFrom="paragraph">
              <wp:posOffset>5715</wp:posOffset>
            </wp:positionV>
            <wp:extent cx="2026285" cy="1035050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9645" w14:textId="3576390F" w:rsidR="00E90AC7" w:rsidRPr="006D0AC7" w:rsidRDefault="00E90AC7" w:rsidP="00E90AC7">
      <w:pPr>
        <w:spacing w:after="0" w:line="240" w:lineRule="auto"/>
        <w:jc w:val="right"/>
        <w:rPr>
          <w:rFonts w:ascii="Open Sans" w:hAnsi="Open Sans" w:cs="Open Sans"/>
          <w:b/>
          <w:sz w:val="28"/>
          <w:szCs w:val="28"/>
        </w:rPr>
      </w:pPr>
      <w:r w:rsidRPr="006D0AC7">
        <w:rPr>
          <w:rFonts w:ascii="Open Sans" w:hAnsi="Open Sans" w:cs="Open Sans"/>
          <w:b/>
          <w:sz w:val="28"/>
          <w:szCs w:val="28"/>
        </w:rPr>
        <w:t>Kansas Volunteer Commission Meeting</w:t>
      </w:r>
      <w:r w:rsidRPr="006D0AC7">
        <w:rPr>
          <w:rFonts w:ascii="Open Sans" w:hAnsi="Open Sans" w:cs="Open Sans"/>
          <w:b/>
          <w:sz w:val="28"/>
          <w:szCs w:val="28"/>
        </w:rPr>
        <w:br/>
      </w:r>
      <w:r w:rsidR="00A100B4">
        <w:rPr>
          <w:rFonts w:ascii="Open Sans" w:hAnsi="Open Sans" w:cs="Open Sans"/>
          <w:b/>
          <w:sz w:val="28"/>
          <w:szCs w:val="28"/>
        </w:rPr>
        <w:t xml:space="preserve">Virtual </w:t>
      </w:r>
      <w:r w:rsidR="00403B8A" w:rsidRPr="006D0AC7">
        <w:rPr>
          <w:rFonts w:ascii="Open Sans" w:hAnsi="Open Sans" w:cs="Open Sans"/>
          <w:b/>
          <w:sz w:val="28"/>
          <w:szCs w:val="28"/>
        </w:rPr>
        <w:t>Meeting</w:t>
      </w:r>
    </w:p>
    <w:p w14:paraId="3010AE62" w14:textId="729AF462" w:rsidR="00E90AC7" w:rsidRPr="006D0AC7" w:rsidRDefault="00DA4506" w:rsidP="00E90AC7">
      <w:pPr>
        <w:spacing w:after="0" w:line="240" w:lineRule="auto"/>
        <w:jc w:val="right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October</w:t>
      </w:r>
      <w:r w:rsidR="005F5C1C">
        <w:rPr>
          <w:rFonts w:ascii="Open Sans" w:hAnsi="Open Sans" w:cs="Open Sans"/>
          <w:b/>
          <w:sz w:val="28"/>
          <w:szCs w:val="28"/>
        </w:rPr>
        <w:t xml:space="preserve"> </w:t>
      </w:r>
      <w:r>
        <w:rPr>
          <w:rFonts w:ascii="Open Sans" w:hAnsi="Open Sans" w:cs="Open Sans"/>
          <w:b/>
          <w:sz w:val="28"/>
          <w:szCs w:val="28"/>
        </w:rPr>
        <w:t>3rd</w:t>
      </w:r>
      <w:r w:rsidR="00F64988" w:rsidRPr="006D0AC7">
        <w:rPr>
          <w:rFonts w:ascii="Open Sans" w:hAnsi="Open Sans" w:cs="Open Sans"/>
          <w:b/>
          <w:sz w:val="28"/>
          <w:szCs w:val="28"/>
        </w:rPr>
        <w:t>, 202</w:t>
      </w:r>
      <w:r w:rsidR="005772C6">
        <w:rPr>
          <w:rFonts w:ascii="Open Sans" w:hAnsi="Open Sans" w:cs="Open Sans"/>
          <w:b/>
          <w:sz w:val="28"/>
          <w:szCs w:val="28"/>
        </w:rPr>
        <w:t>3</w:t>
      </w:r>
    </w:p>
    <w:p w14:paraId="0AFEACDD" w14:textId="77777777" w:rsidR="00E90AC7" w:rsidRPr="006D0AC7" w:rsidRDefault="00E90AC7" w:rsidP="00E90AC7">
      <w:pPr>
        <w:ind w:left="720" w:hanging="360"/>
        <w:jc w:val="right"/>
        <w:rPr>
          <w:rFonts w:ascii="Open Sans" w:hAnsi="Open Sans" w:cs="Open Sans"/>
          <w:b/>
          <w:sz w:val="24"/>
          <w:szCs w:val="24"/>
        </w:rPr>
      </w:pPr>
    </w:p>
    <w:p w14:paraId="673A43CB" w14:textId="16BE76E7" w:rsidR="000F55ED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Members in Attendance:</w:t>
      </w:r>
      <w:r w:rsidRPr="006D0AC7">
        <w:rPr>
          <w:rFonts w:ascii="Open Sans" w:hAnsi="Open Sans" w:cs="Open Sans"/>
          <w:sz w:val="24"/>
          <w:szCs w:val="24"/>
        </w:rPr>
        <w:t xml:space="preserve"> </w:t>
      </w:r>
      <w:r w:rsidR="002A073A" w:rsidRPr="006D0AC7">
        <w:rPr>
          <w:rFonts w:ascii="Open Sans" w:hAnsi="Open Sans" w:cs="Open Sans"/>
          <w:sz w:val="24"/>
          <w:szCs w:val="24"/>
        </w:rPr>
        <w:t>Amy Pinger</w:t>
      </w:r>
      <w:r w:rsidR="00A933B0" w:rsidRPr="006D0AC7">
        <w:rPr>
          <w:rFonts w:ascii="Open Sans" w:hAnsi="Open Sans" w:cs="Open Sans"/>
          <w:sz w:val="24"/>
          <w:szCs w:val="24"/>
        </w:rPr>
        <w:t xml:space="preserve">, </w:t>
      </w:r>
      <w:r w:rsidR="009167B3">
        <w:rPr>
          <w:rFonts w:ascii="Open Sans" w:hAnsi="Open Sans" w:cs="Open Sans"/>
          <w:sz w:val="24"/>
          <w:szCs w:val="24"/>
        </w:rPr>
        <w:t xml:space="preserve">Ginger Williams, David Battey, Ben Jones, Cindy Miles, </w:t>
      </w:r>
      <w:r w:rsidR="00681EA0">
        <w:rPr>
          <w:rFonts w:ascii="Open Sans" w:hAnsi="Open Sans" w:cs="Open Sans"/>
          <w:sz w:val="24"/>
          <w:szCs w:val="24"/>
        </w:rPr>
        <w:t>Carolyn Campbell</w:t>
      </w:r>
      <w:r w:rsidR="007D4EB2">
        <w:rPr>
          <w:rFonts w:ascii="Open Sans" w:hAnsi="Open Sans" w:cs="Open Sans"/>
          <w:sz w:val="24"/>
          <w:szCs w:val="24"/>
        </w:rPr>
        <w:t>, Melanie Haas</w:t>
      </w:r>
      <w:r w:rsidR="00A100B4">
        <w:rPr>
          <w:rFonts w:ascii="Open Sans" w:hAnsi="Open Sans" w:cs="Open Sans"/>
          <w:sz w:val="24"/>
          <w:szCs w:val="24"/>
        </w:rPr>
        <w:t>, Barbara Hickert, Stephanie Kupper</w:t>
      </w:r>
    </w:p>
    <w:p w14:paraId="4720BFDC" w14:textId="25763B45" w:rsidR="005772C6" w:rsidRPr="000F55ED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Members Not in Attendance</w:t>
      </w:r>
      <w:r w:rsidRPr="006D0AC7">
        <w:rPr>
          <w:rFonts w:ascii="Open Sans" w:hAnsi="Open Sans" w:cs="Open Sans"/>
          <w:sz w:val="24"/>
          <w:szCs w:val="24"/>
        </w:rPr>
        <w:t>:</w:t>
      </w:r>
      <w:r w:rsidR="00681EA0">
        <w:rPr>
          <w:rFonts w:ascii="Open Sans" w:hAnsi="Open Sans" w:cs="Open Sans"/>
          <w:sz w:val="24"/>
          <w:szCs w:val="24"/>
        </w:rPr>
        <w:t xml:space="preserve"> </w:t>
      </w:r>
      <w:r w:rsidR="00DA4506">
        <w:rPr>
          <w:rFonts w:ascii="Open Sans" w:hAnsi="Open Sans" w:cs="Open Sans"/>
          <w:sz w:val="24"/>
          <w:szCs w:val="24"/>
        </w:rPr>
        <w:t>Selena Eckstrom</w:t>
      </w:r>
      <w:r w:rsidR="00F73D4F">
        <w:rPr>
          <w:rFonts w:ascii="Open Sans" w:hAnsi="Open Sans" w:cs="Open Sans"/>
          <w:sz w:val="24"/>
          <w:szCs w:val="24"/>
        </w:rPr>
        <w:t>,</w:t>
      </w:r>
      <w:r w:rsidR="00F73D4F" w:rsidRPr="00F73D4F">
        <w:rPr>
          <w:rFonts w:ascii="Open Sans" w:hAnsi="Open Sans" w:cs="Open Sans"/>
          <w:sz w:val="24"/>
          <w:szCs w:val="24"/>
        </w:rPr>
        <w:t xml:space="preserve"> </w:t>
      </w:r>
      <w:r w:rsidR="00F73D4F">
        <w:rPr>
          <w:rFonts w:ascii="Open Sans" w:hAnsi="Open Sans" w:cs="Open Sans"/>
          <w:sz w:val="24"/>
          <w:szCs w:val="24"/>
        </w:rPr>
        <w:t>Emily Riner</w:t>
      </w:r>
      <w:r w:rsidR="00F73D4F">
        <w:rPr>
          <w:rFonts w:ascii="Open Sans" w:hAnsi="Open Sans" w:cs="Open Sans"/>
          <w:sz w:val="24"/>
          <w:szCs w:val="24"/>
        </w:rPr>
        <w:t>,</w:t>
      </w:r>
      <w:r w:rsidR="00F73D4F" w:rsidRPr="00F73D4F">
        <w:rPr>
          <w:rFonts w:ascii="Open Sans" w:hAnsi="Open Sans" w:cs="Open Sans"/>
          <w:sz w:val="24"/>
          <w:szCs w:val="24"/>
        </w:rPr>
        <w:t xml:space="preserve"> </w:t>
      </w:r>
      <w:r w:rsidR="00F73D4F">
        <w:rPr>
          <w:rFonts w:ascii="Open Sans" w:hAnsi="Open Sans" w:cs="Open Sans"/>
          <w:sz w:val="24"/>
          <w:szCs w:val="24"/>
        </w:rPr>
        <w:t>Linn Hogg</w:t>
      </w:r>
    </w:p>
    <w:p w14:paraId="76EC8E85" w14:textId="67C8064E" w:rsidR="005F5C1C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Ex-Officio Members in Attendance:</w:t>
      </w:r>
      <w:r w:rsidR="00DA4506">
        <w:rPr>
          <w:rFonts w:ascii="Open Sans" w:hAnsi="Open Sans" w:cs="Open Sans"/>
          <w:sz w:val="24"/>
          <w:szCs w:val="24"/>
        </w:rPr>
        <w:t xml:space="preserve"> </w:t>
      </w:r>
      <w:r w:rsidR="00A100B4">
        <w:rPr>
          <w:rFonts w:ascii="Open Sans" w:hAnsi="Open Sans" w:cs="Open Sans"/>
          <w:sz w:val="24"/>
          <w:szCs w:val="24"/>
        </w:rPr>
        <w:t>Mark Stump</w:t>
      </w:r>
    </w:p>
    <w:p w14:paraId="6C246D70" w14:textId="2A754285" w:rsidR="000F55ED" w:rsidRPr="000F55ED" w:rsidRDefault="00E90AC7" w:rsidP="00E90AC7">
      <w:pPr>
        <w:rPr>
          <w:rFonts w:ascii="Open Sans" w:hAnsi="Open Sans" w:cs="Open Sans"/>
          <w:b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Ex-Officio Members Not in Attendance</w:t>
      </w:r>
      <w:r w:rsidR="000F55ED">
        <w:rPr>
          <w:rFonts w:ascii="Open Sans" w:hAnsi="Open Sans" w:cs="Open Sans"/>
          <w:b/>
          <w:sz w:val="24"/>
          <w:szCs w:val="24"/>
        </w:rPr>
        <w:t>:</w:t>
      </w:r>
      <w:r w:rsidR="00CA45FC">
        <w:rPr>
          <w:rFonts w:ascii="Open Sans" w:hAnsi="Open Sans" w:cs="Open Sans"/>
          <w:b/>
          <w:sz w:val="24"/>
          <w:szCs w:val="24"/>
        </w:rPr>
        <w:t xml:space="preserve"> </w:t>
      </w:r>
      <w:r w:rsidR="00DA4506">
        <w:rPr>
          <w:rFonts w:ascii="Open Sans" w:hAnsi="Open Sans" w:cs="Open Sans"/>
          <w:sz w:val="24"/>
          <w:szCs w:val="24"/>
        </w:rPr>
        <w:t>Daniel Cruz</w:t>
      </w:r>
    </w:p>
    <w:p w14:paraId="4C875BE5" w14:textId="600C648D" w:rsidR="00E90AC7" w:rsidRPr="006D0AC7" w:rsidRDefault="00E90AC7">
      <w:pPr>
        <w:rPr>
          <w:rFonts w:ascii="Open Sans" w:hAnsi="Open Sans" w:cs="Open Sans"/>
          <w:sz w:val="24"/>
          <w:szCs w:val="24"/>
        </w:rPr>
        <w:sectPr w:rsidR="00E90AC7" w:rsidRPr="006D0AC7" w:rsidSect="005A64AB">
          <w:footerReference w:type="default" r:id="rId8"/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6D0AC7">
        <w:rPr>
          <w:rFonts w:ascii="Open Sans" w:hAnsi="Open Sans" w:cs="Open Sans"/>
          <w:b/>
          <w:sz w:val="24"/>
          <w:szCs w:val="24"/>
        </w:rPr>
        <w:t>Staff in Attendance</w:t>
      </w:r>
      <w:r w:rsidRPr="006D0AC7">
        <w:rPr>
          <w:rFonts w:ascii="Open Sans" w:hAnsi="Open Sans" w:cs="Open Sans"/>
          <w:sz w:val="24"/>
          <w:szCs w:val="24"/>
        </w:rPr>
        <w:t xml:space="preserve">: </w:t>
      </w:r>
      <w:r w:rsidR="00CA45FC">
        <w:rPr>
          <w:rFonts w:ascii="Open Sans" w:hAnsi="Open Sans" w:cs="Open Sans"/>
          <w:sz w:val="24"/>
          <w:szCs w:val="24"/>
        </w:rPr>
        <w:t xml:space="preserve">Jessica </w:t>
      </w:r>
      <w:r w:rsidR="002E77BA">
        <w:rPr>
          <w:rFonts w:ascii="Open Sans" w:hAnsi="Open Sans" w:cs="Open Sans"/>
          <w:sz w:val="24"/>
          <w:szCs w:val="24"/>
        </w:rPr>
        <w:t>Dorsey</w:t>
      </w:r>
      <w:r w:rsidR="000F55ED">
        <w:rPr>
          <w:rFonts w:ascii="Open Sans" w:hAnsi="Open Sans" w:cs="Open Sans"/>
          <w:sz w:val="24"/>
          <w:szCs w:val="24"/>
        </w:rPr>
        <w:t xml:space="preserve">, Amanda </w:t>
      </w:r>
      <w:r w:rsidR="00CA45FC">
        <w:rPr>
          <w:rFonts w:ascii="Open Sans" w:hAnsi="Open Sans" w:cs="Open Sans"/>
          <w:sz w:val="24"/>
          <w:szCs w:val="24"/>
        </w:rPr>
        <w:t>N</w:t>
      </w:r>
      <w:r w:rsidR="000F55ED">
        <w:rPr>
          <w:rFonts w:ascii="Open Sans" w:hAnsi="Open Sans" w:cs="Open Sans"/>
          <w:sz w:val="24"/>
          <w:szCs w:val="24"/>
        </w:rPr>
        <w:t>oll, Elaine Rodriguez</w:t>
      </w:r>
      <w:r w:rsidR="002E77BA">
        <w:rPr>
          <w:rFonts w:ascii="Open Sans" w:hAnsi="Open Sans" w:cs="Open Sans"/>
          <w:sz w:val="24"/>
          <w:szCs w:val="24"/>
        </w:rPr>
        <w:t>, Tierney Kirtdoll, Haley Matherly, Sarah Palubinski</w:t>
      </w:r>
      <w:r w:rsidRPr="006D0AC7">
        <w:rPr>
          <w:rFonts w:ascii="Open Sans" w:hAnsi="Open Sans" w:cs="Open Sans"/>
          <w:noProof/>
        </w:rPr>
        <mc:AlternateContent>
          <mc:Choice Requires="wpc">
            <w:drawing>
              <wp:inline distT="0" distB="0" distL="0" distR="0" wp14:anchorId="1A268012" wp14:editId="642A88B7">
                <wp:extent cx="5943600" cy="34509"/>
                <wp:effectExtent l="0" t="0" r="0" b="3810"/>
                <wp:docPr id="1" name="Canv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F0839A0" id="Canvas 1" o:spid="_x0000_s1026" editas="canvas" alt="&quot;&quot;" style="width:468pt;height:2.7pt;mso-position-horizontal-relative:char;mso-position-vertical-relative:line" coordsize="5943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75HQEAAEMCAAAOAAAAZHJzL2Uyb0RvYy54bWysUctuwyAQvFfqPyDuDXYOVWXFziFRrr20&#10;H7DBi40ELAISp39foOn7VvWyMOwwzA6b7cUadsYQNbmet6uGM3SSRu2mnj8/He4eOIsJ3AiGHPb8&#10;BSPfDrc3m8V3uKaZzIiBZREXu8X3fE7Jd0JEOaOFuCKPLjcVBQspwzCJMcCS1a0R66a5FwuF0QeS&#10;GGM+3b81+VD1lUKZHpWKmJjpefaWag21HksVwwa6KYCftbzagD+4sKBdfvRDag8J2CnoX1JWy0CR&#10;VFpJsoKU0hLrDHmatvkxzQ7cGWIdRuZ03g3m3T/qHqfiO5LR40EbU0FJH3cmsDPk3NKlLTmJbyyR&#10;XXTlblmX/I9YKBV4WcnXVEsUX3Flff798AoAAP//AwBQSwMEFAAGAAgAAAAhAPjQbwHbAAAAAwEA&#10;AA8AAABkcnMvZG93bnJldi54bWxMj0FLw0AQhe+C/2EZwYvYTW0basymiCCI4KGtQo+b7JiN7s6G&#10;7KaN/97Ri14ePN7w3jflZvJOHHGIXSAF81kGAqkJpqNWwev+8XoNIiZNRrtAqOALI2yq87NSFyac&#10;aIvHXWoFl1AstAKbUl9IGRuLXsdZ6JE4ew+D14nt0Eoz6BOXeydvsiyXXnfEC1b3+GCx+dyNXsFz&#10;k199zOvx4Ncvb3axcoentF8qdXkx3d+BSDilv2P4wWd0qJipDiOZKJwCfiT9Kme3i5xtrWC1BFmV&#10;8j979Q0AAP//AwBQSwECLQAUAAYACAAAACEAtoM4kv4AAADhAQAAEwAAAAAAAAAAAAAAAAAAAAAA&#10;W0NvbnRlbnRfVHlwZXNdLnhtbFBLAQItABQABgAIAAAAIQA4/SH/1gAAAJQBAAALAAAAAAAAAAAA&#10;AAAAAC8BAABfcmVscy8ucmVsc1BLAQItABQABgAIAAAAIQBH3O75HQEAAEMCAAAOAAAAAAAAAAAA&#10;AAAAAC4CAABkcnMvZTJvRG9jLnhtbFBLAQItABQABgAIAAAAIQD40G8B2wAAAAMBAAAPAAAAAAAA&#10;AAAAAAAAAHc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59436;height:342;visibility:visible;mso-wrap-style:square" filled="t" fill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FDD43EB" w14:textId="77777777" w:rsidR="006F2630" w:rsidRPr="006D0AC7" w:rsidRDefault="009F2636" w:rsidP="00AA6A17">
      <w:pPr>
        <w:pStyle w:val="NoSpacing"/>
        <w:rPr>
          <w:rFonts w:ascii="Open Sans" w:hAnsi="Open Sans" w:cs="Open Sans"/>
          <w:b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 xml:space="preserve">WELCOME </w:t>
      </w:r>
      <w:r w:rsidR="00EC7E10" w:rsidRPr="006D0AC7">
        <w:rPr>
          <w:rFonts w:ascii="Open Sans" w:hAnsi="Open Sans" w:cs="Open Sans"/>
          <w:b/>
          <w:sz w:val="24"/>
          <w:szCs w:val="24"/>
        </w:rPr>
        <w:t>AND</w:t>
      </w:r>
      <w:r w:rsidRPr="006D0AC7">
        <w:rPr>
          <w:rFonts w:ascii="Open Sans" w:hAnsi="Open Sans" w:cs="Open Sans"/>
          <w:b/>
          <w:sz w:val="24"/>
          <w:szCs w:val="24"/>
        </w:rPr>
        <w:t xml:space="preserve"> COMM</w:t>
      </w:r>
      <w:r w:rsidR="00277E45">
        <w:rPr>
          <w:rFonts w:ascii="Open Sans" w:hAnsi="Open Sans" w:cs="Open Sans"/>
          <w:b/>
          <w:sz w:val="24"/>
          <w:szCs w:val="24"/>
        </w:rPr>
        <w:t>I</w:t>
      </w:r>
      <w:r w:rsidRPr="006D0AC7">
        <w:rPr>
          <w:rFonts w:ascii="Open Sans" w:hAnsi="Open Sans" w:cs="Open Sans"/>
          <w:b/>
          <w:sz w:val="24"/>
          <w:szCs w:val="24"/>
        </w:rPr>
        <w:t>SSIONER PLEDGE</w:t>
      </w:r>
    </w:p>
    <w:p w14:paraId="66838581" w14:textId="4B6C1150" w:rsidR="00E90AC7" w:rsidRPr="006D0AC7" w:rsidRDefault="007457BD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Executive Director Jessica Dorsey</w:t>
      </w:r>
      <w:r w:rsidR="00A933B0" w:rsidRPr="006D0AC7">
        <w:rPr>
          <w:rFonts w:ascii="Open Sans" w:hAnsi="Open Sans" w:cs="Open Sans"/>
          <w:sz w:val="24"/>
          <w:szCs w:val="24"/>
        </w:rPr>
        <w:t xml:space="preserve"> </w:t>
      </w:r>
      <w:r w:rsidR="006F2630" w:rsidRPr="006D0AC7">
        <w:rPr>
          <w:rFonts w:ascii="Open Sans" w:hAnsi="Open Sans" w:cs="Open Sans"/>
          <w:sz w:val="24"/>
          <w:szCs w:val="24"/>
        </w:rPr>
        <w:t>called the meeting to order at 10:</w:t>
      </w:r>
      <w:r w:rsidR="00F03335" w:rsidRPr="006D0AC7">
        <w:rPr>
          <w:rFonts w:ascii="Open Sans" w:hAnsi="Open Sans" w:cs="Open Sans"/>
          <w:sz w:val="24"/>
          <w:szCs w:val="24"/>
        </w:rPr>
        <w:t>0</w:t>
      </w:r>
      <w:r w:rsidR="00E63FFE" w:rsidRPr="006D0AC7">
        <w:rPr>
          <w:rFonts w:ascii="Open Sans" w:hAnsi="Open Sans" w:cs="Open Sans"/>
          <w:sz w:val="24"/>
          <w:szCs w:val="24"/>
        </w:rPr>
        <w:t>0</w:t>
      </w:r>
      <w:r w:rsidR="006F2630" w:rsidRPr="006D0AC7">
        <w:rPr>
          <w:rFonts w:ascii="Open Sans" w:hAnsi="Open Sans" w:cs="Open Sans"/>
          <w:sz w:val="24"/>
          <w:szCs w:val="24"/>
        </w:rPr>
        <w:t>AM</w:t>
      </w:r>
      <w:r w:rsidR="002C0629" w:rsidRPr="006D0AC7">
        <w:rPr>
          <w:rFonts w:ascii="Open Sans" w:hAnsi="Open Sans" w:cs="Open Sans"/>
          <w:sz w:val="24"/>
          <w:szCs w:val="24"/>
        </w:rPr>
        <w:t xml:space="preserve">. </w:t>
      </w:r>
      <w:r w:rsidR="00DA4506">
        <w:rPr>
          <w:rFonts w:ascii="Open Sans" w:hAnsi="Open Sans" w:cs="Open Sans"/>
          <w:sz w:val="24"/>
          <w:szCs w:val="24"/>
        </w:rPr>
        <w:t>Commissioner Pinger lead</w:t>
      </w:r>
      <w:r w:rsidR="00E90AC7" w:rsidRPr="006D0AC7">
        <w:rPr>
          <w:rFonts w:ascii="Open Sans" w:hAnsi="Open Sans" w:cs="Open Sans"/>
          <w:sz w:val="24"/>
          <w:szCs w:val="24"/>
        </w:rPr>
        <w:t xml:space="preserve"> Commissioners </w:t>
      </w:r>
      <w:r w:rsidR="00DA4506">
        <w:rPr>
          <w:rFonts w:ascii="Open Sans" w:hAnsi="Open Sans" w:cs="Open Sans"/>
          <w:sz w:val="24"/>
          <w:szCs w:val="24"/>
        </w:rPr>
        <w:t xml:space="preserve">in </w:t>
      </w:r>
      <w:r w:rsidR="00E90AC7" w:rsidRPr="006D0AC7">
        <w:rPr>
          <w:rFonts w:ascii="Open Sans" w:hAnsi="Open Sans" w:cs="Open Sans"/>
          <w:sz w:val="24"/>
          <w:szCs w:val="24"/>
        </w:rPr>
        <w:t>reci</w:t>
      </w:r>
      <w:r w:rsidR="00DA4506">
        <w:rPr>
          <w:rFonts w:ascii="Open Sans" w:hAnsi="Open Sans" w:cs="Open Sans"/>
          <w:sz w:val="24"/>
          <w:szCs w:val="24"/>
        </w:rPr>
        <w:t>ting</w:t>
      </w:r>
      <w:r w:rsidR="00E90AC7" w:rsidRPr="006D0AC7">
        <w:rPr>
          <w:rFonts w:ascii="Open Sans" w:hAnsi="Open Sans" w:cs="Open Sans"/>
          <w:sz w:val="24"/>
          <w:szCs w:val="24"/>
        </w:rPr>
        <w:t xml:space="preserve"> the </w:t>
      </w:r>
      <w:r w:rsidR="00EC7E10" w:rsidRPr="006D0AC7">
        <w:rPr>
          <w:rFonts w:ascii="Open Sans" w:hAnsi="Open Sans" w:cs="Open Sans"/>
          <w:sz w:val="24"/>
          <w:szCs w:val="24"/>
        </w:rPr>
        <w:t xml:space="preserve">Commissioner </w:t>
      </w:r>
      <w:r w:rsidR="00E90AC7" w:rsidRPr="006D0AC7">
        <w:rPr>
          <w:rFonts w:ascii="Open Sans" w:hAnsi="Open Sans" w:cs="Open Sans"/>
          <w:sz w:val="24"/>
          <w:szCs w:val="24"/>
        </w:rPr>
        <w:t xml:space="preserve">pledge. </w:t>
      </w:r>
    </w:p>
    <w:p w14:paraId="5EA59EDF" w14:textId="77777777" w:rsidR="00AA6A17" w:rsidRPr="006D0AC7" w:rsidRDefault="00AA6A17" w:rsidP="00AA6A17">
      <w:pPr>
        <w:pStyle w:val="NoSpacing"/>
        <w:rPr>
          <w:rFonts w:ascii="Open Sans" w:hAnsi="Open Sans" w:cs="Open Sans"/>
          <w:b/>
          <w:sz w:val="24"/>
          <w:szCs w:val="24"/>
        </w:rPr>
      </w:pPr>
    </w:p>
    <w:p w14:paraId="12CCB844" w14:textId="77777777" w:rsidR="009F2636" w:rsidRPr="006D0AC7" w:rsidRDefault="009F2636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 xml:space="preserve">ROLL CALL OF COMMISSIONERS </w:t>
      </w:r>
    </w:p>
    <w:p w14:paraId="52C5C7B8" w14:textId="50828B32" w:rsidR="006F2630" w:rsidRPr="006D0AC7" w:rsidRDefault="002E77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Elaine Rodriguez</w:t>
      </w:r>
      <w:r w:rsidR="000F55ED">
        <w:rPr>
          <w:rFonts w:ascii="Open Sans" w:hAnsi="Open Sans" w:cs="Open Sans"/>
          <w:sz w:val="24"/>
          <w:szCs w:val="24"/>
        </w:rPr>
        <w:t xml:space="preserve"> </w:t>
      </w:r>
      <w:r w:rsidR="00E63FFE" w:rsidRPr="006D0AC7">
        <w:rPr>
          <w:rFonts w:ascii="Open Sans" w:hAnsi="Open Sans" w:cs="Open Sans"/>
          <w:sz w:val="24"/>
          <w:szCs w:val="24"/>
        </w:rPr>
        <w:t xml:space="preserve">led </w:t>
      </w:r>
      <w:r w:rsidR="0041735E" w:rsidRPr="006D0AC7">
        <w:rPr>
          <w:rFonts w:ascii="Open Sans" w:hAnsi="Open Sans" w:cs="Open Sans"/>
          <w:sz w:val="24"/>
          <w:szCs w:val="24"/>
        </w:rPr>
        <w:t>the roll call</w:t>
      </w:r>
      <w:r w:rsidR="000F55ED">
        <w:rPr>
          <w:rFonts w:ascii="Open Sans" w:hAnsi="Open Sans" w:cs="Open Sans"/>
          <w:sz w:val="24"/>
          <w:szCs w:val="24"/>
        </w:rPr>
        <w:t>.</w:t>
      </w:r>
    </w:p>
    <w:p w14:paraId="22D5A9F8" w14:textId="7E71B364" w:rsidR="007457BD" w:rsidRDefault="007457BD" w:rsidP="007457BD">
      <w:pPr>
        <w:pStyle w:val="NoSpacing"/>
        <w:rPr>
          <w:rFonts w:ascii="Open Sans" w:hAnsi="Open Sans" w:cs="Open Sans"/>
          <w:sz w:val="24"/>
          <w:szCs w:val="24"/>
        </w:rPr>
      </w:pPr>
    </w:p>
    <w:p w14:paraId="6331325B" w14:textId="2FC54D32" w:rsidR="007457BD" w:rsidRDefault="007457BD" w:rsidP="007457BD">
      <w:pPr>
        <w:pStyle w:val="NoSpacing"/>
        <w:rPr>
          <w:rFonts w:ascii="Open Sans" w:hAnsi="Open Sans" w:cs="Open Sans"/>
          <w:sz w:val="24"/>
          <w:szCs w:val="24"/>
        </w:rPr>
      </w:pPr>
      <w:r w:rsidRPr="007457BD">
        <w:rPr>
          <w:rFonts w:ascii="Open Sans" w:hAnsi="Open Sans" w:cs="Open Sans"/>
          <w:b/>
          <w:bCs/>
          <w:sz w:val="24"/>
          <w:szCs w:val="24"/>
        </w:rPr>
        <w:t>ICEBREAKER</w:t>
      </w:r>
      <w:r>
        <w:rPr>
          <w:rFonts w:ascii="Open Sans" w:hAnsi="Open Sans" w:cs="Open Sans"/>
          <w:sz w:val="24"/>
          <w:szCs w:val="24"/>
        </w:rPr>
        <w:t xml:space="preserve"> – One thing you are looking forward to</w:t>
      </w:r>
      <w:r w:rsidR="00DA4506">
        <w:rPr>
          <w:rFonts w:ascii="Open Sans" w:hAnsi="Open Sans" w:cs="Open Sans"/>
          <w:sz w:val="24"/>
          <w:szCs w:val="24"/>
        </w:rPr>
        <w:t xml:space="preserve"> for Fall</w:t>
      </w:r>
      <w:r>
        <w:rPr>
          <w:rFonts w:ascii="Open Sans" w:hAnsi="Open Sans" w:cs="Open Sans"/>
          <w:sz w:val="24"/>
          <w:szCs w:val="24"/>
        </w:rPr>
        <w:t>?</w:t>
      </w:r>
    </w:p>
    <w:p w14:paraId="59C73092" w14:textId="77777777" w:rsidR="007457BD" w:rsidRDefault="007457BD" w:rsidP="007457BD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</w:p>
    <w:p w14:paraId="114922CE" w14:textId="7D974EB4" w:rsidR="00771731" w:rsidRDefault="007457BD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VGF </w:t>
      </w:r>
      <w:r w:rsidR="00DA4506">
        <w:rPr>
          <w:rFonts w:ascii="Open Sans" w:hAnsi="Open Sans" w:cs="Open Sans"/>
          <w:b/>
          <w:bCs/>
          <w:sz w:val="24"/>
          <w:szCs w:val="24"/>
        </w:rPr>
        <w:t>SPOTLIGHT – United Way of Kaw Valley with Jessica Barraclough &amp; Jackie Lightcap</w:t>
      </w:r>
    </w:p>
    <w:p w14:paraId="66DC702D" w14:textId="77777777" w:rsidR="00DA4506" w:rsidRDefault="00DA4506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</w:p>
    <w:p w14:paraId="6CF33AAF" w14:textId="7C93B02F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Focus of United Way of Topeka had previously been on Shawnee County. Now with merger with United Way of Douglas County, they are United Way of Kaw Valley and cover a larger area for training and programming.</w:t>
      </w:r>
    </w:p>
    <w:p w14:paraId="1495FC94" w14:textId="77777777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0F77B85C" w14:textId="563ABC00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Two-fold plan to provide resources &amp; support to all areas covered.</w:t>
      </w:r>
    </w:p>
    <w:p w14:paraId="2E0862FC" w14:textId="77777777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E43961B" w14:textId="1ED4F962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Board leadership training is a part of that, </w:t>
      </w:r>
      <w:r w:rsidR="00A11D44">
        <w:rPr>
          <w:rFonts w:ascii="Open Sans" w:hAnsi="Open Sans" w:cs="Open Sans"/>
          <w:sz w:val="24"/>
          <w:szCs w:val="24"/>
        </w:rPr>
        <w:t>9-hour</w:t>
      </w:r>
      <w:r>
        <w:rPr>
          <w:rFonts w:ascii="Open Sans" w:hAnsi="Open Sans" w:cs="Open Sans"/>
          <w:sz w:val="24"/>
          <w:szCs w:val="24"/>
        </w:rPr>
        <w:t xml:space="preserve"> course over two days. </w:t>
      </w:r>
    </w:p>
    <w:p w14:paraId="69B53C1D" w14:textId="1063E42A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 xml:space="preserve">Focus is on growing resilient organizations with United Way. </w:t>
      </w:r>
    </w:p>
    <w:p w14:paraId="7E93504C" w14:textId="77777777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7598E60" w14:textId="07B257CE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G.R.O.W. plan</w:t>
      </w:r>
    </w:p>
    <w:p w14:paraId="761DA8DE" w14:textId="401A209D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Grow plan helps increase volunteer capacity</w:t>
      </w:r>
      <w:r w:rsidR="00C92B07">
        <w:rPr>
          <w:rFonts w:ascii="Open Sans" w:hAnsi="Open Sans" w:cs="Open Sans"/>
          <w:sz w:val="24"/>
          <w:szCs w:val="24"/>
        </w:rPr>
        <w:t xml:space="preserve"> and expand reach of organizations.</w:t>
      </w:r>
    </w:p>
    <w:p w14:paraId="2F1E56B6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33534175" w14:textId="6F638765" w:rsidR="00DA4506" w:rsidRDefault="00DA4506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Grow 1: </w:t>
      </w:r>
      <w:r w:rsidR="00C92B07">
        <w:rPr>
          <w:rFonts w:ascii="Open Sans" w:hAnsi="Open Sans" w:cs="Open Sans"/>
          <w:sz w:val="24"/>
          <w:szCs w:val="24"/>
        </w:rPr>
        <w:t>Topeka Volunteers dot org website</w:t>
      </w:r>
      <w:r w:rsidR="00C60793">
        <w:rPr>
          <w:rFonts w:ascii="Open Sans" w:hAnsi="Open Sans" w:cs="Open Sans"/>
          <w:sz w:val="24"/>
          <w:szCs w:val="24"/>
        </w:rPr>
        <w:t xml:space="preserve"> is</w:t>
      </w:r>
      <w:r w:rsidR="00EE68A3">
        <w:rPr>
          <w:rFonts w:ascii="Open Sans" w:hAnsi="Open Sans" w:cs="Open Sans"/>
          <w:sz w:val="24"/>
          <w:szCs w:val="24"/>
        </w:rPr>
        <w:t xml:space="preserve"> the</w:t>
      </w:r>
      <w:r w:rsidR="00C60793">
        <w:rPr>
          <w:rFonts w:ascii="Open Sans" w:hAnsi="Open Sans" w:cs="Open Sans"/>
          <w:sz w:val="24"/>
          <w:szCs w:val="24"/>
        </w:rPr>
        <w:t xml:space="preserve"> </w:t>
      </w:r>
      <w:proofErr w:type="gramStart"/>
      <w:r w:rsidR="00C60793">
        <w:rPr>
          <w:rFonts w:ascii="Open Sans" w:hAnsi="Open Sans" w:cs="Open Sans"/>
          <w:sz w:val="24"/>
          <w:szCs w:val="24"/>
        </w:rPr>
        <w:t>main focus</w:t>
      </w:r>
      <w:proofErr w:type="gramEnd"/>
      <w:r w:rsidR="00C60793">
        <w:rPr>
          <w:rFonts w:ascii="Open Sans" w:hAnsi="Open Sans" w:cs="Open Sans"/>
          <w:sz w:val="24"/>
          <w:szCs w:val="24"/>
        </w:rPr>
        <w:t xml:space="preserve"> in area 1.</w:t>
      </w:r>
      <w:r w:rsidR="00C92B07">
        <w:rPr>
          <w:rFonts w:ascii="Open Sans" w:hAnsi="Open Sans" w:cs="Open Sans"/>
          <w:sz w:val="24"/>
          <w:szCs w:val="24"/>
        </w:rPr>
        <w:t xml:space="preserve">  </w:t>
      </w:r>
      <w:r w:rsidR="00C60793">
        <w:rPr>
          <w:rFonts w:ascii="Open Sans" w:hAnsi="Open Sans" w:cs="Open Sans"/>
          <w:sz w:val="24"/>
          <w:szCs w:val="24"/>
        </w:rPr>
        <w:t>The website allows organizations to r</w:t>
      </w:r>
      <w:r w:rsidR="00C92B07">
        <w:rPr>
          <w:rFonts w:ascii="Open Sans" w:hAnsi="Open Sans" w:cs="Open Sans"/>
          <w:sz w:val="24"/>
          <w:szCs w:val="24"/>
        </w:rPr>
        <w:t xml:space="preserve">ecruit, manage, </w:t>
      </w:r>
      <w:r w:rsidR="00A11D44">
        <w:rPr>
          <w:rFonts w:ascii="Open Sans" w:hAnsi="Open Sans" w:cs="Open Sans"/>
          <w:sz w:val="24"/>
          <w:szCs w:val="24"/>
        </w:rPr>
        <w:t>communicate,</w:t>
      </w:r>
      <w:r w:rsidR="00C92B07">
        <w:rPr>
          <w:rFonts w:ascii="Open Sans" w:hAnsi="Open Sans" w:cs="Open Sans"/>
          <w:sz w:val="24"/>
          <w:szCs w:val="24"/>
        </w:rPr>
        <w:t xml:space="preserve"> and report</w:t>
      </w:r>
      <w:r w:rsidR="00C60793">
        <w:rPr>
          <w:rFonts w:ascii="Open Sans" w:hAnsi="Open Sans" w:cs="Open Sans"/>
          <w:sz w:val="24"/>
          <w:szCs w:val="24"/>
        </w:rPr>
        <w:t xml:space="preserve"> volunteers.</w:t>
      </w:r>
    </w:p>
    <w:p w14:paraId="356F7BA9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27B9D556" w14:textId="18587DDD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Grow 2: Board Leadership Training. Developing Volunteer Leaders.</w:t>
      </w:r>
    </w:p>
    <w:p w14:paraId="7E588855" w14:textId="528400BD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>Grow 3: Volunteer Community Navigators. Increase capacity and support direct service.</w:t>
      </w:r>
    </w:p>
    <w:p w14:paraId="55EA3D85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3DA95A28" w14:textId="3EF9D87A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Staff value trainings on being better members of their non-profits.</w:t>
      </w:r>
    </w:p>
    <w:p w14:paraId="1FC0EEB8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734DA95" w14:textId="772DAA32" w:rsidR="00C92B07" w:rsidRDefault="00493EA0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Several o</w:t>
      </w:r>
      <w:r w:rsidR="00C92B07">
        <w:rPr>
          <w:rFonts w:ascii="Open Sans" w:hAnsi="Open Sans" w:cs="Open Sans"/>
          <w:sz w:val="24"/>
          <w:szCs w:val="24"/>
        </w:rPr>
        <w:t>nline volunteer platforms exist for United Way</w:t>
      </w:r>
      <w:r>
        <w:rPr>
          <w:rFonts w:ascii="Open Sans" w:hAnsi="Open Sans" w:cs="Open Sans"/>
          <w:sz w:val="24"/>
          <w:szCs w:val="24"/>
        </w:rPr>
        <w:t xml:space="preserve"> Kaw Valley</w:t>
      </w:r>
      <w:r w:rsidR="00C92B07">
        <w:rPr>
          <w:rFonts w:ascii="Open Sans" w:hAnsi="Open Sans" w:cs="Open Sans"/>
          <w:sz w:val="24"/>
          <w:szCs w:val="24"/>
        </w:rPr>
        <w:t xml:space="preserve"> they are looking to merge into one, to provide better service over their entire service area.</w:t>
      </w:r>
    </w:p>
    <w:p w14:paraId="655B1520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0DC4EC80" w14:textId="75341821" w:rsidR="00C92B07" w:rsidRDefault="006B602C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are v</w:t>
      </w:r>
      <w:r w:rsidR="00C92B07">
        <w:rPr>
          <w:rFonts w:ascii="Open Sans" w:hAnsi="Open Sans" w:cs="Open Sans"/>
          <w:sz w:val="24"/>
          <w:szCs w:val="24"/>
        </w:rPr>
        <w:t xml:space="preserve">ery appreciative off the VGF grant dollars to increase capacity of non-profit partners over their service area. </w:t>
      </w:r>
    </w:p>
    <w:p w14:paraId="0C917643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21573580" w14:textId="4618913A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Q. I heard you say you provide scholarships. Is this correct?</w:t>
      </w:r>
    </w:p>
    <w:p w14:paraId="5DE78BD0" w14:textId="4001C299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A. Yes, for the Board Leadership Training.</w:t>
      </w:r>
    </w:p>
    <w:p w14:paraId="112DAA53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398FCF3F" w14:textId="0F77F920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Q. How long have you had VGF funding? </w:t>
      </w:r>
    </w:p>
    <w:p w14:paraId="08057E5B" w14:textId="0095D7F5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A. Since 2021. Then VGF renewal in 2022. </w:t>
      </w:r>
    </w:p>
    <w:p w14:paraId="5129A61B" w14:textId="77777777" w:rsidR="00C92B07" w:rsidRDefault="00C92B07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45336CC1" w14:textId="0D916642" w:rsidR="00C92B07" w:rsidRPr="00FE4829" w:rsidRDefault="00FE4829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FE4829">
        <w:rPr>
          <w:rFonts w:ascii="Open Sans" w:hAnsi="Open Sans" w:cs="Open Sans"/>
          <w:b/>
          <w:bCs/>
          <w:sz w:val="24"/>
          <w:szCs w:val="24"/>
        </w:rPr>
        <w:t>VGF and the Kansas Volunteer Commission</w:t>
      </w:r>
    </w:p>
    <w:p w14:paraId="668A60EE" w14:textId="77777777" w:rsidR="00FE4829" w:rsidRDefault="00FE482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F3C7CF2" w14:textId="5A0B1C98" w:rsidR="00FE4829" w:rsidRDefault="00FE482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One of 23 organizations out of 183 to get VGF funding. </w:t>
      </w:r>
    </w:p>
    <w:p w14:paraId="0FD7B5BF" w14:textId="77777777" w:rsidR="00FE4829" w:rsidRDefault="00FE482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45DF7566" w14:textId="64F50EE9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Only 6 commissions funded. 17 non-commissions funded. This is very new to VGF to have less commissions funded than non-commissions. </w:t>
      </w:r>
    </w:p>
    <w:p w14:paraId="37D90FFB" w14:textId="77777777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456A0FE5" w14:textId="7D13183F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Our VGF grant has had seven applicants.</w:t>
      </w:r>
    </w:p>
    <w:p w14:paraId="79BC1FA8" w14:textId="77777777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3A002DB7" w14:textId="75D5BF23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Grant review committee includes Commissioners Hogg &amp; Miles.</w:t>
      </w:r>
    </w:p>
    <w:p w14:paraId="75B5D5E9" w14:textId="5D51C02F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November 7</w:t>
      </w:r>
      <w:r w:rsidRPr="002B59BA">
        <w:rPr>
          <w:rFonts w:ascii="Open Sans" w:hAnsi="Open Sans" w:cs="Open Sans"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sz w:val="24"/>
          <w:szCs w:val="24"/>
        </w:rPr>
        <w:t xml:space="preserve"> from 11am to 12 pm during Coffee with Commissioners, we will have VGF vote.</w:t>
      </w:r>
    </w:p>
    <w:p w14:paraId="3C14109C" w14:textId="13D0F15B" w:rsidR="002B59BA" w:rsidRDefault="002B59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Need to have quorum of at least seven members present for voting. This is important as many do not usually attend the Coffee with Commissioners</w:t>
      </w:r>
      <w:r w:rsidR="006E3CC9">
        <w:rPr>
          <w:rFonts w:ascii="Open Sans" w:hAnsi="Open Sans" w:cs="Open Sans"/>
          <w:sz w:val="24"/>
          <w:szCs w:val="24"/>
        </w:rPr>
        <w:t xml:space="preserve"> consistently. This </w:t>
      </w:r>
      <w:proofErr w:type="gramStart"/>
      <w:r w:rsidR="006E3CC9">
        <w:rPr>
          <w:rFonts w:ascii="Open Sans" w:hAnsi="Open Sans" w:cs="Open Sans"/>
          <w:sz w:val="24"/>
          <w:szCs w:val="24"/>
        </w:rPr>
        <w:t>particular date</w:t>
      </w:r>
      <w:proofErr w:type="gramEnd"/>
      <w:r w:rsidR="006E3CC9">
        <w:rPr>
          <w:rFonts w:ascii="Open Sans" w:hAnsi="Open Sans" w:cs="Open Sans"/>
          <w:sz w:val="24"/>
          <w:szCs w:val="24"/>
        </w:rPr>
        <w:t xml:space="preserve"> is important.</w:t>
      </w:r>
    </w:p>
    <w:p w14:paraId="7E061E34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5FCAE204" w14:textId="6AD0F91E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Afterwards, it moves to KSDE Board of Education for a vote.</w:t>
      </w:r>
    </w:p>
    <w:p w14:paraId="725187AD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BC6D431" w14:textId="742F543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Subgrantees </w:t>
      </w:r>
      <w:r w:rsidR="00A06547">
        <w:rPr>
          <w:rFonts w:ascii="Open Sans" w:hAnsi="Open Sans" w:cs="Open Sans"/>
          <w:sz w:val="24"/>
          <w:szCs w:val="24"/>
        </w:rPr>
        <w:t xml:space="preserve">will </w:t>
      </w:r>
      <w:r>
        <w:rPr>
          <w:rFonts w:ascii="Open Sans" w:hAnsi="Open Sans" w:cs="Open Sans"/>
          <w:sz w:val="24"/>
          <w:szCs w:val="24"/>
        </w:rPr>
        <w:t xml:space="preserve">need training in December. </w:t>
      </w:r>
    </w:p>
    <w:p w14:paraId="46EA2F9B" w14:textId="6FF5DCCA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Then expected to hit ground running in January 2024. </w:t>
      </w:r>
    </w:p>
    <w:p w14:paraId="746CC65F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1B292FB" w14:textId="7B8DE29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Note from commissioner that Harvey County is in Newton, KS. In reference to Harvey County United Way.</w:t>
      </w:r>
    </w:p>
    <w:p w14:paraId="21665448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2D37BC9" w14:textId="62C5101E" w:rsidR="006E3CC9" w:rsidRPr="006E3CC9" w:rsidRDefault="006E3CC9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6E3CC9">
        <w:rPr>
          <w:rFonts w:ascii="Open Sans" w:hAnsi="Open Sans" w:cs="Open Sans"/>
          <w:b/>
          <w:bCs/>
          <w:sz w:val="24"/>
          <w:szCs w:val="24"/>
        </w:rPr>
        <w:t>AmeriCorps Planning Grant</w:t>
      </w:r>
    </w:p>
    <w:p w14:paraId="7DC7A40D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2A04BC58" w14:textId="04009859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$200,000 structured literacy only open to institutions of higher education.</w:t>
      </w:r>
    </w:p>
    <w:p w14:paraId="4FA05D1C" w14:textId="15F18760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Needs new timeline due to heavy workload in 2023.</w:t>
      </w:r>
    </w:p>
    <w:p w14:paraId="40DBE4D4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9AE8EC7" w14:textId="4C9DEE7C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October 2023 – August 2024 is new timeline.</w:t>
      </w:r>
    </w:p>
    <w:p w14:paraId="7192966C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13E448EC" w14:textId="584E3C75" w:rsidR="006E3CC9" w:rsidRPr="006E3CC9" w:rsidRDefault="006E3CC9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6E3CC9">
        <w:rPr>
          <w:rFonts w:ascii="Open Sans" w:hAnsi="Open Sans" w:cs="Open Sans"/>
          <w:b/>
          <w:bCs/>
          <w:sz w:val="24"/>
          <w:szCs w:val="24"/>
        </w:rPr>
        <w:t>2024 Calendar of Events</w:t>
      </w:r>
    </w:p>
    <w:p w14:paraId="54CD279A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41BBC76" w14:textId="362C86E5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2023 recap given.</w:t>
      </w:r>
    </w:p>
    <w:p w14:paraId="0B350AF6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452D5C44" w14:textId="10D45556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Give Back Kansas Challenge earned $16,000 in match. </w:t>
      </w:r>
    </w:p>
    <w:p w14:paraId="5B900F6F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4631C67D" w14:textId="2EBD7B38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2023 Mini-Grant Series – did well this year as amount for each grant was increased. Keep in mind that at least 10% of award is not drawn down</w:t>
      </w:r>
      <w:r w:rsidR="008173EE">
        <w:rPr>
          <w:rFonts w:ascii="Open Sans" w:hAnsi="Open Sans" w:cs="Open Sans"/>
          <w:sz w:val="24"/>
          <w:szCs w:val="24"/>
        </w:rPr>
        <w:t xml:space="preserve"> so the actual amount spent will fluctuate.</w:t>
      </w:r>
    </w:p>
    <w:p w14:paraId="57BA892E" w14:textId="7DCD0EB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 xml:space="preserve">2024 </w:t>
      </w:r>
    </w:p>
    <w:p w14:paraId="140087A7" w14:textId="7F5A5BE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Grant Writing Workshop</w:t>
      </w:r>
    </w:p>
    <w:p w14:paraId="232664B4" w14:textId="1F2903F8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School – Integrated Volunteerism Training</w:t>
      </w:r>
    </w:p>
    <w:p w14:paraId="62582118" w14:textId="712B22EC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Elements of Effective Practice for Mentoring Training</w:t>
      </w:r>
    </w:p>
    <w:p w14:paraId="35F93871" w14:textId="6CA953A9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Annual Conference</w:t>
      </w:r>
    </w:p>
    <w:p w14:paraId="2166726C" w14:textId="184748A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Survey generation for new State Service Plan</w:t>
      </w:r>
    </w:p>
    <w:p w14:paraId="7A544DAB" w14:textId="7F371E7E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Book Study</w:t>
      </w:r>
    </w:p>
    <w:p w14:paraId="506A9642" w14:textId="5976344B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Possibility of Civic Engagement Conference through a donor at Emporia State University</w:t>
      </w:r>
    </w:p>
    <w:p w14:paraId="557E6061" w14:textId="7F21248F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Maybe push Annual Conference to the Fall?</w:t>
      </w:r>
    </w:p>
    <w:p w14:paraId="3781E3EA" w14:textId="77777777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6FDDA840" w14:textId="7DC841B2" w:rsidR="006E3CC9" w:rsidRPr="006E3CC9" w:rsidRDefault="006E3CC9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6E3CC9">
        <w:rPr>
          <w:rFonts w:ascii="Open Sans" w:hAnsi="Open Sans" w:cs="Open Sans"/>
          <w:b/>
          <w:bCs/>
          <w:sz w:val="24"/>
          <w:szCs w:val="24"/>
        </w:rPr>
        <w:t>Service Enterprise</w:t>
      </w:r>
    </w:p>
    <w:p w14:paraId="7703E80C" w14:textId="578BECEE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</w:t>
      </w:r>
      <w:r w:rsidRPr="006E3CC9">
        <w:rPr>
          <w:rFonts w:ascii="Open Sans" w:hAnsi="Open Sans" w:cs="Open Sans"/>
          <w:sz w:val="24"/>
          <w:szCs w:val="24"/>
          <w:vertAlign w:val="superscript"/>
        </w:rPr>
        <w:t>st</w:t>
      </w:r>
      <w:r>
        <w:rPr>
          <w:rFonts w:ascii="Open Sans" w:hAnsi="Open Sans" w:cs="Open Sans"/>
          <w:sz w:val="24"/>
          <w:szCs w:val="24"/>
        </w:rPr>
        <w:t xml:space="preserve"> organization certified in the state of Kansas (also as a hub)</w:t>
      </w:r>
    </w:p>
    <w:p w14:paraId="2179DB6E" w14:textId="1F0491F8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Shifted from Points of Light to </w:t>
      </w:r>
      <w:proofErr w:type="spellStart"/>
      <w:proofErr w:type="gramStart"/>
      <w:r>
        <w:rPr>
          <w:rFonts w:ascii="Open Sans" w:hAnsi="Open Sans" w:cs="Open Sans"/>
          <w:sz w:val="24"/>
          <w:szCs w:val="24"/>
        </w:rPr>
        <w:t>Al!ve</w:t>
      </w:r>
      <w:proofErr w:type="spellEnd"/>
      <w:proofErr w:type="gramEnd"/>
      <w:r>
        <w:rPr>
          <w:rFonts w:ascii="Open Sans" w:hAnsi="Open Sans" w:cs="Open Sans"/>
          <w:sz w:val="24"/>
          <w:szCs w:val="24"/>
        </w:rPr>
        <w:t xml:space="preserve"> organization in 2022.</w:t>
      </w:r>
    </w:p>
    <w:p w14:paraId="4EF82EF2" w14:textId="531AB820" w:rsidR="006E3CC9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Commission needs to recertify by January 2024</w:t>
      </w:r>
    </w:p>
    <w:p w14:paraId="3C0352A8" w14:textId="46F58371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Diagnostic Assessment (staff &amp; commissioners)</w:t>
      </w:r>
    </w:p>
    <w:p w14:paraId="0E89EC65" w14:textId="5C3E9829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Diagnostic Debrief (December 11</w:t>
      </w:r>
      <w:proofErr w:type="gramStart"/>
      <w:r w:rsidRPr="009B2B85">
        <w:rPr>
          <w:rFonts w:ascii="Open Sans" w:hAnsi="Open Sans" w:cs="Open Sans"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sz w:val="24"/>
          <w:szCs w:val="24"/>
        </w:rPr>
        <w:t xml:space="preserve">  at</w:t>
      </w:r>
      <w:proofErr w:type="gramEnd"/>
      <w:r>
        <w:rPr>
          <w:rFonts w:ascii="Open Sans" w:hAnsi="Open Sans" w:cs="Open Sans"/>
          <w:sz w:val="24"/>
          <w:szCs w:val="24"/>
        </w:rPr>
        <w:t xml:space="preserve"> 11- 2 pm. If you take the </w:t>
      </w:r>
      <w:proofErr w:type="gramStart"/>
      <w:r>
        <w:rPr>
          <w:rFonts w:ascii="Open Sans" w:hAnsi="Open Sans" w:cs="Open Sans"/>
          <w:sz w:val="24"/>
          <w:szCs w:val="24"/>
        </w:rPr>
        <w:t>assessment</w:t>
      </w:r>
      <w:proofErr w:type="gramEnd"/>
      <w:r>
        <w:rPr>
          <w:rFonts w:ascii="Open Sans" w:hAnsi="Open Sans" w:cs="Open Sans"/>
          <w:sz w:val="24"/>
          <w:szCs w:val="24"/>
        </w:rPr>
        <w:t xml:space="preserve"> you must be available for the diagnostic debrief on December 11</w:t>
      </w:r>
      <w:r w:rsidRPr="009B2B85">
        <w:rPr>
          <w:rFonts w:ascii="Open Sans" w:hAnsi="Open Sans" w:cs="Open Sans"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sz w:val="24"/>
          <w:szCs w:val="24"/>
        </w:rPr>
        <w:t>.)</w:t>
      </w:r>
    </w:p>
    <w:p w14:paraId="180E69C7" w14:textId="5CE4C813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Develop Action Plan &amp; Implement</w:t>
      </w:r>
    </w:p>
    <w:p w14:paraId="1B51613F" w14:textId="6CE65F59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561ED37E" w14:textId="77777777" w:rsidR="00AB3CDB" w:rsidRDefault="00AB3CDB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</w:p>
    <w:p w14:paraId="4FF526E3" w14:textId="5C52233D" w:rsidR="009B2B85" w:rsidRPr="00AB3CDB" w:rsidRDefault="009B2B85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AB3CDB">
        <w:rPr>
          <w:rFonts w:ascii="Open Sans" w:hAnsi="Open Sans" w:cs="Open Sans"/>
          <w:b/>
          <w:bCs/>
          <w:sz w:val="24"/>
          <w:szCs w:val="24"/>
        </w:rPr>
        <w:t>2024 Meeting Schedule</w:t>
      </w:r>
    </w:p>
    <w:p w14:paraId="11FFE30C" w14:textId="28495D60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Virtual model with 2 in person meetings adopted for 2024.</w:t>
      </w:r>
    </w:p>
    <w:p w14:paraId="2CED5284" w14:textId="77777777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6892AE6" w14:textId="1962977F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AB3CDB">
        <w:rPr>
          <w:rFonts w:ascii="Open Sans" w:hAnsi="Open Sans" w:cs="Open Sans"/>
          <w:b/>
          <w:bCs/>
          <w:i/>
          <w:iCs/>
          <w:sz w:val="24"/>
          <w:szCs w:val="24"/>
        </w:rPr>
        <w:t>Motion to Adjourn</w:t>
      </w:r>
      <w:r>
        <w:rPr>
          <w:rFonts w:ascii="Open Sans" w:hAnsi="Open Sans" w:cs="Open Sans"/>
          <w:sz w:val="24"/>
          <w:szCs w:val="24"/>
        </w:rPr>
        <w:t xml:space="preserve"> made by Commissioner Campbell.</w:t>
      </w:r>
    </w:p>
    <w:p w14:paraId="0CA15317" w14:textId="0BD3C122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Commissioner Williams seconded.</w:t>
      </w:r>
    </w:p>
    <w:p w14:paraId="34D5040C" w14:textId="182146BA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Motion passed.</w:t>
      </w:r>
    </w:p>
    <w:p w14:paraId="3AC262A9" w14:textId="56F216FC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Commissioner Pinger adjourned the meeting.</w:t>
      </w:r>
    </w:p>
    <w:p w14:paraId="6A0F4043" w14:textId="77777777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22C8CF9D" w14:textId="7EF5D588" w:rsidR="009B2B85" w:rsidRDefault="009B2B8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See you on November 7</w:t>
      </w:r>
      <w:r w:rsidRPr="009B2B85">
        <w:rPr>
          <w:rFonts w:ascii="Open Sans" w:hAnsi="Open Sans" w:cs="Open Sans"/>
          <w:sz w:val="24"/>
          <w:szCs w:val="24"/>
          <w:vertAlign w:val="superscript"/>
        </w:rPr>
        <w:t>th</w:t>
      </w:r>
      <w:r>
        <w:rPr>
          <w:rFonts w:ascii="Open Sans" w:hAnsi="Open Sans" w:cs="Open Sans"/>
          <w:sz w:val="24"/>
          <w:szCs w:val="24"/>
        </w:rPr>
        <w:t xml:space="preserve"> for Coffee with Commissioners! It is important we have quorum </w:t>
      </w:r>
      <w:proofErr w:type="gramStart"/>
      <w:r>
        <w:rPr>
          <w:rFonts w:ascii="Open Sans" w:hAnsi="Open Sans" w:cs="Open Sans"/>
          <w:sz w:val="24"/>
          <w:szCs w:val="24"/>
        </w:rPr>
        <w:t>at this time</w:t>
      </w:r>
      <w:proofErr w:type="gramEnd"/>
      <w:r>
        <w:rPr>
          <w:rFonts w:ascii="Open Sans" w:hAnsi="Open Sans" w:cs="Open Sans"/>
          <w:sz w:val="24"/>
          <w:szCs w:val="24"/>
        </w:rPr>
        <w:t xml:space="preserve"> for VGF vote! </w:t>
      </w:r>
    </w:p>
    <w:p w14:paraId="27689A67" w14:textId="77777777" w:rsidR="006E3CC9" w:rsidRPr="00DA4506" w:rsidRDefault="006E3CC9" w:rsidP="00AA6A17">
      <w:pPr>
        <w:pStyle w:val="NoSpacing"/>
        <w:rPr>
          <w:rFonts w:ascii="Open Sans" w:hAnsi="Open Sans" w:cs="Open Sans"/>
          <w:sz w:val="24"/>
          <w:szCs w:val="24"/>
        </w:rPr>
      </w:pPr>
    </w:p>
    <w:sectPr w:rsidR="006E3CC9" w:rsidRPr="00DA4506" w:rsidSect="005A64AB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C712" w14:textId="77777777" w:rsidR="00EC7E10" w:rsidRDefault="00EC7E10" w:rsidP="00EC7E10">
      <w:pPr>
        <w:spacing w:after="0" w:line="240" w:lineRule="auto"/>
      </w:pPr>
      <w:r>
        <w:separator/>
      </w:r>
    </w:p>
  </w:endnote>
  <w:endnote w:type="continuationSeparator" w:id="0">
    <w:p w14:paraId="7F2F40F9" w14:textId="77777777" w:rsidR="00EC7E10" w:rsidRDefault="00EC7E10" w:rsidP="00E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i/>
      </w:rPr>
      <w:id w:val="-149247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E4F9" w14:textId="77777777" w:rsidR="00EC7E10" w:rsidRPr="003D23AF" w:rsidRDefault="00EC7E10">
        <w:pPr>
          <w:pStyle w:val="Footer"/>
          <w:jc w:val="right"/>
          <w:rPr>
            <w:rFonts w:ascii="Arial Narrow" w:hAnsi="Arial Narrow"/>
            <w:i/>
          </w:rPr>
        </w:pPr>
        <w:r w:rsidRPr="003D23AF">
          <w:rPr>
            <w:rFonts w:ascii="Arial Narrow" w:hAnsi="Arial Narrow"/>
            <w:i/>
          </w:rPr>
          <w:fldChar w:fldCharType="begin"/>
        </w:r>
        <w:r w:rsidRPr="003D23AF">
          <w:rPr>
            <w:rFonts w:ascii="Arial Narrow" w:hAnsi="Arial Narrow"/>
            <w:i/>
          </w:rPr>
          <w:instrText xml:space="preserve"> PAGE   \* MERGEFORMAT </w:instrText>
        </w:r>
        <w:r w:rsidRPr="003D23AF">
          <w:rPr>
            <w:rFonts w:ascii="Arial Narrow" w:hAnsi="Arial Narrow"/>
            <w:i/>
          </w:rPr>
          <w:fldChar w:fldCharType="separate"/>
        </w:r>
        <w:r w:rsidRPr="003D23AF">
          <w:rPr>
            <w:rFonts w:ascii="Arial Narrow" w:hAnsi="Arial Narrow"/>
            <w:i/>
            <w:noProof/>
          </w:rPr>
          <w:t>2</w:t>
        </w:r>
        <w:r w:rsidRPr="003D23AF">
          <w:rPr>
            <w:rFonts w:ascii="Arial Narrow" w:hAnsi="Arial Narrow"/>
            <w:i/>
            <w:noProof/>
          </w:rPr>
          <w:fldChar w:fldCharType="end"/>
        </w:r>
      </w:p>
    </w:sdtContent>
  </w:sdt>
  <w:p w14:paraId="7B110603" w14:textId="77777777" w:rsidR="00EC7E10" w:rsidRDefault="00EC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23B7" w14:textId="77777777" w:rsidR="00EC7E10" w:rsidRDefault="00EC7E10" w:rsidP="00EC7E10">
      <w:pPr>
        <w:spacing w:after="0" w:line="240" w:lineRule="auto"/>
      </w:pPr>
      <w:r>
        <w:separator/>
      </w:r>
    </w:p>
  </w:footnote>
  <w:footnote w:type="continuationSeparator" w:id="0">
    <w:p w14:paraId="53853D6C" w14:textId="77777777" w:rsidR="00EC7E10" w:rsidRDefault="00EC7E10" w:rsidP="00EC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7FD"/>
    <w:multiLevelType w:val="hybridMultilevel"/>
    <w:tmpl w:val="9852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075D"/>
    <w:multiLevelType w:val="hybridMultilevel"/>
    <w:tmpl w:val="3BB2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49F"/>
    <w:multiLevelType w:val="hybridMultilevel"/>
    <w:tmpl w:val="E892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2974"/>
    <w:multiLevelType w:val="multilevel"/>
    <w:tmpl w:val="EC4CB5C2"/>
    <w:lvl w:ilvl="0">
      <w:start w:val="202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F4FDD"/>
    <w:multiLevelType w:val="hybridMultilevel"/>
    <w:tmpl w:val="3A3A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25F"/>
    <w:multiLevelType w:val="hybridMultilevel"/>
    <w:tmpl w:val="EF7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E8E"/>
    <w:multiLevelType w:val="hybridMultilevel"/>
    <w:tmpl w:val="1598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7AB4"/>
    <w:multiLevelType w:val="hybridMultilevel"/>
    <w:tmpl w:val="3894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7204"/>
    <w:multiLevelType w:val="hybridMultilevel"/>
    <w:tmpl w:val="BF9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8B1"/>
    <w:multiLevelType w:val="hybridMultilevel"/>
    <w:tmpl w:val="F0F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1BB"/>
    <w:multiLevelType w:val="hybridMultilevel"/>
    <w:tmpl w:val="AA8EB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A62AC"/>
    <w:multiLevelType w:val="hybridMultilevel"/>
    <w:tmpl w:val="5DD8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1C77"/>
    <w:multiLevelType w:val="hybridMultilevel"/>
    <w:tmpl w:val="736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5F00"/>
    <w:multiLevelType w:val="hybridMultilevel"/>
    <w:tmpl w:val="872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6220"/>
    <w:multiLevelType w:val="hybridMultilevel"/>
    <w:tmpl w:val="62A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C103C"/>
    <w:multiLevelType w:val="hybridMultilevel"/>
    <w:tmpl w:val="F7CA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B5829"/>
    <w:multiLevelType w:val="hybridMultilevel"/>
    <w:tmpl w:val="B2A6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A7FB2"/>
    <w:multiLevelType w:val="hybridMultilevel"/>
    <w:tmpl w:val="45D09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33465"/>
    <w:multiLevelType w:val="hybridMultilevel"/>
    <w:tmpl w:val="90F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7097D"/>
    <w:multiLevelType w:val="hybridMultilevel"/>
    <w:tmpl w:val="4C8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7048"/>
    <w:multiLevelType w:val="hybridMultilevel"/>
    <w:tmpl w:val="7F52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5458"/>
    <w:multiLevelType w:val="hybridMultilevel"/>
    <w:tmpl w:val="0CC8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2376"/>
    <w:multiLevelType w:val="hybridMultilevel"/>
    <w:tmpl w:val="0B3EB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60A8"/>
    <w:multiLevelType w:val="hybridMultilevel"/>
    <w:tmpl w:val="C0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957CE"/>
    <w:multiLevelType w:val="hybridMultilevel"/>
    <w:tmpl w:val="7FD8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E511E"/>
    <w:multiLevelType w:val="hybridMultilevel"/>
    <w:tmpl w:val="5AE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06D2D"/>
    <w:multiLevelType w:val="hybridMultilevel"/>
    <w:tmpl w:val="6FEC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86964"/>
    <w:multiLevelType w:val="hybridMultilevel"/>
    <w:tmpl w:val="BD8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4501"/>
    <w:multiLevelType w:val="hybridMultilevel"/>
    <w:tmpl w:val="1028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0318C"/>
    <w:multiLevelType w:val="hybridMultilevel"/>
    <w:tmpl w:val="022A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733B6"/>
    <w:multiLevelType w:val="hybridMultilevel"/>
    <w:tmpl w:val="76FC24FE"/>
    <w:lvl w:ilvl="0" w:tplc="5D70FD5C">
      <w:start w:val="1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17ACF"/>
    <w:multiLevelType w:val="hybridMultilevel"/>
    <w:tmpl w:val="616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6C44"/>
    <w:multiLevelType w:val="hybridMultilevel"/>
    <w:tmpl w:val="6310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624F3"/>
    <w:multiLevelType w:val="hybridMultilevel"/>
    <w:tmpl w:val="07663F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73059"/>
    <w:multiLevelType w:val="hybridMultilevel"/>
    <w:tmpl w:val="1BD04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607B3"/>
    <w:multiLevelType w:val="hybridMultilevel"/>
    <w:tmpl w:val="97FE8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7580A"/>
    <w:multiLevelType w:val="hybridMultilevel"/>
    <w:tmpl w:val="72EE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A65D5"/>
    <w:multiLevelType w:val="hybridMultilevel"/>
    <w:tmpl w:val="B4023FA4"/>
    <w:lvl w:ilvl="0" w:tplc="D93418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EA5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CC5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2E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A2D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EB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B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C5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C5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7EA7"/>
    <w:multiLevelType w:val="hybridMultilevel"/>
    <w:tmpl w:val="6BA06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52494"/>
    <w:multiLevelType w:val="hybridMultilevel"/>
    <w:tmpl w:val="E3D4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43EF"/>
    <w:multiLevelType w:val="hybridMultilevel"/>
    <w:tmpl w:val="D33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649FB"/>
    <w:multiLevelType w:val="multilevel"/>
    <w:tmpl w:val="DED2B8E2"/>
    <w:lvl w:ilvl="0">
      <w:start w:val="202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2E37CE"/>
    <w:multiLevelType w:val="hybridMultilevel"/>
    <w:tmpl w:val="31F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D76EF"/>
    <w:multiLevelType w:val="hybridMultilevel"/>
    <w:tmpl w:val="13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20225">
    <w:abstractNumId w:val="23"/>
  </w:num>
  <w:num w:numId="2" w16cid:durableId="1073357403">
    <w:abstractNumId w:val="32"/>
  </w:num>
  <w:num w:numId="3" w16cid:durableId="207961193">
    <w:abstractNumId w:val="6"/>
  </w:num>
  <w:num w:numId="4" w16cid:durableId="1764836748">
    <w:abstractNumId w:val="19"/>
  </w:num>
  <w:num w:numId="5" w16cid:durableId="927890248">
    <w:abstractNumId w:val="4"/>
  </w:num>
  <w:num w:numId="6" w16cid:durableId="75136233">
    <w:abstractNumId w:val="28"/>
  </w:num>
  <w:num w:numId="7" w16cid:durableId="2012565063">
    <w:abstractNumId w:val="17"/>
  </w:num>
  <w:num w:numId="8" w16cid:durableId="614944891">
    <w:abstractNumId w:val="11"/>
  </w:num>
  <w:num w:numId="9" w16cid:durableId="901062097">
    <w:abstractNumId w:val="39"/>
  </w:num>
  <w:num w:numId="10" w16cid:durableId="85150944">
    <w:abstractNumId w:val="5"/>
  </w:num>
  <w:num w:numId="11" w16cid:durableId="616907766">
    <w:abstractNumId w:val="14"/>
  </w:num>
  <w:num w:numId="12" w16cid:durableId="248344569">
    <w:abstractNumId w:val="15"/>
  </w:num>
  <w:num w:numId="13" w16cid:durableId="440805400">
    <w:abstractNumId w:val="18"/>
  </w:num>
  <w:num w:numId="14" w16cid:durableId="530611240">
    <w:abstractNumId w:val="8"/>
  </w:num>
  <w:num w:numId="15" w16cid:durableId="2089035319">
    <w:abstractNumId w:val="37"/>
  </w:num>
  <w:num w:numId="16" w16cid:durableId="667908129">
    <w:abstractNumId w:val="16"/>
  </w:num>
  <w:num w:numId="17" w16cid:durableId="1344212379">
    <w:abstractNumId w:val="2"/>
  </w:num>
  <w:num w:numId="18" w16cid:durableId="791706203">
    <w:abstractNumId w:val="27"/>
  </w:num>
  <w:num w:numId="19" w16cid:durableId="1768192426">
    <w:abstractNumId w:val="0"/>
  </w:num>
  <w:num w:numId="20" w16cid:durableId="308637644">
    <w:abstractNumId w:val="24"/>
  </w:num>
  <w:num w:numId="21" w16cid:durableId="1175388472">
    <w:abstractNumId w:val="40"/>
  </w:num>
  <w:num w:numId="22" w16cid:durableId="773206074">
    <w:abstractNumId w:val="25"/>
  </w:num>
  <w:num w:numId="23" w16cid:durableId="1196236096">
    <w:abstractNumId w:val="29"/>
  </w:num>
  <w:num w:numId="24" w16cid:durableId="427702494">
    <w:abstractNumId w:val="20"/>
  </w:num>
  <w:num w:numId="25" w16cid:durableId="1636253081">
    <w:abstractNumId w:val="36"/>
  </w:num>
  <w:num w:numId="26" w16cid:durableId="641085240">
    <w:abstractNumId w:val="42"/>
  </w:num>
  <w:num w:numId="27" w16cid:durableId="1702127517">
    <w:abstractNumId w:val="43"/>
  </w:num>
  <w:num w:numId="28" w16cid:durableId="882912715">
    <w:abstractNumId w:val="12"/>
  </w:num>
  <w:num w:numId="29" w16cid:durableId="278876452">
    <w:abstractNumId w:val="41"/>
  </w:num>
  <w:num w:numId="30" w16cid:durableId="1402483553">
    <w:abstractNumId w:val="3"/>
  </w:num>
  <w:num w:numId="31" w16cid:durableId="120269443">
    <w:abstractNumId w:val="31"/>
  </w:num>
  <w:num w:numId="32" w16cid:durableId="883173500">
    <w:abstractNumId w:val="26"/>
  </w:num>
  <w:num w:numId="33" w16cid:durableId="617569883">
    <w:abstractNumId w:val="34"/>
  </w:num>
  <w:num w:numId="34" w16cid:durableId="239215562">
    <w:abstractNumId w:val="38"/>
  </w:num>
  <w:num w:numId="35" w16cid:durableId="1130322599">
    <w:abstractNumId w:val="22"/>
  </w:num>
  <w:num w:numId="36" w16cid:durableId="1691300068">
    <w:abstractNumId w:val="10"/>
  </w:num>
  <w:num w:numId="37" w16cid:durableId="1760516820">
    <w:abstractNumId w:val="30"/>
  </w:num>
  <w:num w:numId="38" w16cid:durableId="535433762">
    <w:abstractNumId w:val="35"/>
  </w:num>
  <w:num w:numId="39" w16cid:durableId="1408923443">
    <w:abstractNumId w:val="21"/>
  </w:num>
  <w:num w:numId="40" w16cid:durableId="1343627116">
    <w:abstractNumId w:val="13"/>
  </w:num>
  <w:num w:numId="41" w16cid:durableId="1145463751">
    <w:abstractNumId w:val="9"/>
  </w:num>
  <w:num w:numId="42" w16cid:durableId="460080686">
    <w:abstractNumId w:val="1"/>
  </w:num>
  <w:num w:numId="43" w16cid:durableId="226499772">
    <w:abstractNumId w:val="7"/>
  </w:num>
  <w:num w:numId="44" w16cid:durableId="13238535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30"/>
    <w:rsid w:val="00000BF7"/>
    <w:rsid w:val="00031E9A"/>
    <w:rsid w:val="00044AD8"/>
    <w:rsid w:val="00060210"/>
    <w:rsid w:val="00063F04"/>
    <w:rsid w:val="00095CD5"/>
    <w:rsid w:val="00097048"/>
    <w:rsid w:val="000B3D5C"/>
    <w:rsid w:val="000C3451"/>
    <w:rsid w:val="000D4AD3"/>
    <w:rsid w:val="000E2B32"/>
    <w:rsid w:val="000F55ED"/>
    <w:rsid w:val="001136AF"/>
    <w:rsid w:val="0011377C"/>
    <w:rsid w:val="00123809"/>
    <w:rsid w:val="00143D95"/>
    <w:rsid w:val="00166B3F"/>
    <w:rsid w:val="00175A93"/>
    <w:rsid w:val="001846DC"/>
    <w:rsid w:val="001855A9"/>
    <w:rsid w:val="001B7480"/>
    <w:rsid w:val="001E0F07"/>
    <w:rsid w:val="00202F2A"/>
    <w:rsid w:val="00215725"/>
    <w:rsid w:val="00222002"/>
    <w:rsid w:val="00224077"/>
    <w:rsid w:val="00230A7D"/>
    <w:rsid w:val="00237181"/>
    <w:rsid w:val="002473B3"/>
    <w:rsid w:val="002548C1"/>
    <w:rsid w:val="0025660B"/>
    <w:rsid w:val="00277E45"/>
    <w:rsid w:val="002923AE"/>
    <w:rsid w:val="00293B62"/>
    <w:rsid w:val="002945E1"/>
    <w:rsid w:val="002A073A"/>
    <w:rsid w:val="002A0EAE"/>
    <w:rsid w:val="002B0679"/>
    <w:rsid w:val="002B59BA"/>
    <w:rsid w:val="002C0629"/>
    <w:rsid w:val="002C1413"/>
    <w:rsid w:val="002D2F93"/>
    <w:rsid w:val="002D6BED"/>
    <w:rsid w:val="002E77BA"/>
    <w:rsid w:val="002F2DEF"/>
    <w:rsid w:val="002F47D9"/>
    <w:rsid w:val="00325775"/>
    <w:rsid w:val="00351D70"/>
    <w:rsid w:val="003662B3"/>
    <w:rsid w:val="0037183E"/>
    <w:rsid w:val="00371D8E"/>
    <w:rsid w:val="003756D4"/>
    <w:rsid w:val="00390F50"/>
    <w:rsid w:val="003B5711"/>
    <w:rsid w:val="003C20DE"/>
    <w:rsid w:val="003D09F5"/>
    <w:rsid w:val="003D23AF"/>
    <w:rsid w:val="0040101C"/>
    <w:rsid w:val="00402FED"/>
    <w:rsid w:val="00403A19"/>
    <w:rsid w:val="00403B8A"/>
    <w:rsid w:val="0041524F"/>
    <w:rsid w:val="00416D7D"/>
    <w:rsid w:val="0041735E"/>
    <w:rsid w:val="0043644B"/>
    <w:rsid w:val="00454154"/>
    <w:rsid w:val="004556F2"/>
    <w:rsid w:val="004725E4"/>
    <w:rsid w:val="004821C0"/>
    <w:rsid w:val="00493EA0"/>
    <w:rsid w:val="00494806"/>
    <w:rsid w:val="004A0B0E"/>
    <w:rsid w:val="004B3BAB"/>
    <w:rsid w:val="004B3C7B"/>
    <w:rsid w:val="004C402F"/>
    <w:rsid w:val="004E3A2A"/>
    <w:rsid w:val="004F674B"/>
    <w:rsid w:val="005002C3"/>
    <w:rsid w:val="00513D85"/>
    <w:rsid w:val="00520F48"/>
    <w:rsid w:val="005238E2"/>
    <w:rsid w:val="0053291E"/>
    <w:rsid w:val="005651CE"/>
    <w:rsid w:val="005740E0"/>
    <w:rsid w:val="005772C6"/>
    <w:rsid w:val="005867CF"/>
    <w:rsid w:val="0058694E"/>
    <w:rsid w:val="005A64AB"/>
    <w:rsid w:val="005B3D91"/>
    <w:rsid w:val="005C6C58"/>
    <w:rsid w:val="005D59AF"/>
    <w:rsid w:val="005F5C1C"/>
    <w:rsid w:val="006043E9"/>
    <w:rsid w:val="006166BE"/>
    <w:rsid w:val="0061761F"/>
    <w:rsid w:val="00623A1B"/>
    <w:rsid w:val="00624570"/>
    <w:rsid w:val="00624603"/>
    <w:rsid w:val="00644285"/>
    <w:rsid w:val="00646954"/>
    <w:rsid w:val="006513F2"/>
    <w:rsid w:val="00653EDA"/>
    <w:rsid w:val="00654FF7"/>
    <w:rsid w:val="006617FB"/>
    <w:rsid w:val="006622D1"/>
    <w:rsid w:val="006767A4"/>
    <w:rsid w:val="00681EA0"/>
    <w:rsid w:val="00682D98"/>
    <w:rsid w:val="00690CAF"/>
    <w:rsid w:val="00691A3C"/>
    <w:rsid w:val="006939AE"/>
    <w:rsid w:val="00695137"/>
    <w:rsid w:val="006B14CF"/>
    <w:rsid w:val="006B602C"/>
    <w:rsid w:val="006C201B"/>
    <w:rsid w:val="006C4336"/>
    <w:rsid w:val="006C783C"/>
    <w:rsid w:val="006D0AC7"/>
    <w:rsid w:val="006D214B"/>
    <w:rsid w:val="006D726B"/>
    <w:rsid w:val="006E3CC9"/>
    <w:rsid w:val="006E5C5B"/>
    <w:rsid w:val="006F16C0"/>
    <w:rsid w:val="006F2630"/>
    <w:rsid w:val="00706E9F"/>
    <w:rsid w:val="00710774"/>
    <w:rsid w:val="00727F14"/>
    <w:rsid w:val="00737714"/>
    <w:rsid w:val="00741DF9"/>
    <w:rsid w:val="007429C3"/>
    <w:rsid w:val="007457BD"/>
    <w:rsid w:val="007472DA"/>
    <w:rsid w:val="00771731"/>
    <w:rsid w:val="007867B8"/>
    <w:rsid w:val="00792DAD"/>
    <w:rsid w:val="007A0CF1"/>
    <w:rsid w:val="007B2023"/>
    <w:rsid w:val="007D1C33"/>
    <w:rsid w:val="007D4EB2"/>
    <w:rsid w:val="007F05E5"/>
    <w:rsid w:val="008079C7"/>
    <w:rsid w:val="00814EF8"/>
    <w:rsid w:val="008173EE"/>
    <w:rsid w:val="00823E7A"/>
    <w:rsid w:val="00840F2A"/>
    <w:rsid w:val="00843BF5"/>
    <w:rsid w:val="008539C4"/>
    <w:rsid w:val="00874ECE"/>
    <w:rsid w:val="00875BC7"/>
    <w:rsid w:val="00877ACF"/>
    <w:rsid w:val="008970E5"/>
    <w:rsid w:val="008B7E7E"/>
    <w:rsid w:val="008D50D5"/>
    <w:rsid w:val="008F2187"/>
    <w:rsid w:val="008F4FBE"/>
    <w:rsid w:val="008F62E2"/>
    <w:rsid w:val="00902CD2"/>
    <w:rsid w:val="009076F4"/>
    <w:rsid w:val="00913287"/>
    <w:rsid w:val="009167B3"/>
    <w:rsid w:val="0093545A"/>
    <w:rsid w:val="00941986"/>
    <w:rsid w:val="009475F4"/>
    <w:rsid w:val="00953CC2"/>
    <w:rsid w:val="00956DA9"/>
    <w:rsid w:val="00967E9E"/>
    <w:rsid w:val="00971A83"/>
    <w:rsid w:val="00973395"/>
    <w:rsid w:val="00973399"/>
    <w:rsid w:val="00981771"/>
    <w:rsid w:val="009B2B85"/>
    <w:rsid w:val="009C2C61"/>
    <w:rsid w:val="009C561D"/>
    <w:rsid w:val="009C61CF"/>
    <w:rsid w:val="009C7D31"/>
    <w:rsid w:val="009E1B0F"/>
    <w:rsid w:val="009E59C9"/>
    <w:rsid w:val="009E62E5"/>
    <w:rsid w:val="009F2636"/>
    <w:rsid w:val="00A02715"/>
    <w:rsid w:val="00A06547"/>
    <w:rsid w:val="00A100B4"/>
    <w:rsid w:val="00A11D44"/>
    <w:rsid w:val="00A12D31"/>
    <w:rsid w:val="00A14E01"/>
    <w:rsid w:val="00A27109"/>
    <w:rsid w:val="00A606D3"/>
    <w:rsid w:val="00A85CA5"/>
    <w:rsid w:val="00A933B0"/>
    <w:rsid w:val="00A93CD0"/>
    <w:rsid w:val="00AA51CC"/>
    <w:rsid w:val="00AA6A17"/>
    <w:rsid w:val="00AB3CDB"/>
    <w:rsid w:val="00AB500F"/>
    <w:rsid w:val="00AC0991"/>
    <w:rsid w:val="00AC587C"/>
    <w:rsid w:val="00AC6E5D"/>
    <w:rsid w:val="00AD0341"/>
    <w:rsid w:val="00AD0758"/>
    <w:rsid w:val="00AD0E58"/>
    <w:rsid w:val="00AE715E"/>
    <w:rsid w:val="00AF2762"/>
    <w:rsid w:val="00AF737C"/>
    <w:rsid w:val="00B01EB5"/>
    <w:rsid w:val="00B02713"/>
    <w:rsid w:val="00B03F45"/>
    <w:rsid w:val="00B04C45"/>
    <w:rsid w:val="00B110EF"/>
    <w:rsid w:val="00B2600D"/>
    <w:rsid w:val="00B60AA9"/>
    <w:rsid w:val="00B82AE8"/>
    <w:rsid w:val="00B93E58"/>
    <w:rsid w:val="00BA05A7"/>
    <w:rsid w:val="00BB0609"/>
    <w:rsid w:val="00BC633A"/>
    <w:rsid w:val="00BD5EAC"/>
    <w:rsid w:val="00BE100E"/>
    <w:rsid w:val="00BE199E"/>
    <w:rsid w:val="00BF0860"/>
    <w:rsid w:val="00BF7933"/>
    <w:rsid w:val="00C2512B"/>
    <w:rsid w:val="00C26544"/>
    <w:rsid w:val="00C338A0"/>
    <w:rsid w:val="00C34683"/>
    <w:rsid w:val="00C34BEE"/>
    <w:rsid w:val="00C40A53"/>
    <w:rsid w:val="00C47ADE"/>
    <w:rsid w:val="00C60793"/>
    <w:rsid w:val="00C66A49"/>
    <w:rsid w:val="00C73892"/>
    <w:rsid w:val="00C81DC1"/>
    <w:rsid w:val="00C90D27"/>
    <w:rsid w:val="00C92B07"/>
    <w:rsid w:val="00C94BA9"/>
    <w:rsid w:val="00C96F77"/>
    <w:rsid w:val="00CA2958"/>
    <w:rsid w:val="00CA45FC"/>
    <w:rsid w:val="00CA4757"/>
    <w:rsid w:val="00CA5F4A"/>
    <w:rsid w:val="00CA6002"/>
    <w:rsid w:val="00CA6AD7"/>
    <w:rsid w:val="00CB278F"/>
    <w:rsid w:val="00CD6301"/>
    <w:rsid w:val="00D24FBE"/>
    <w:rsid w:val="00D25DFB"/>
    <w:rsid w:val="00D2639C"/>
    <w:rsid w:val="00D41C87"/>
    <w:rsid w:val="00D443FF"/>
    <w:rsid w:val="00D5248D"/>
    <w:rsid w:val="00D556B9"/>
    <w:rsid w:val="00D62438"/>
    <w:rsid w:val="00D90833"/>
    <w:rsid w:val="00D94E55"/>
    <w:rsid w:val="00DA4506"/>
    <w:rsid w:val="00DB4B9F"/>
    <w:rsid w:val="00DB6804"/>
    <w:rsid w:val="00DE1015"/>
    <w:rsid w:val="00DF0AFF"/>
    <w:rsid w:val="00DF17DC"/>
    <w:rsid w:val="00E252E3"/>
    <w:rsid w:val="00E43714"/>
    <w:rsid w:val="00E47B94"/>
    <w:rsid w:val="00E57D4E"/>
    <w:rsid w:val="00E63FFE"/>
    <w:rsid w:val="00E74B08"/>
    <w:rsid w:val="00E80C63"/>
    <w:rsid w:val="00E90AC7"/>
    <w:rsid w:val="00EA69E1"/>
    <w:rsid w:val="00EC7E10"/>
    <w:rsid w:val="00EE68A3"/>
    <w:rsid w:val="00EE7AD4"/>
    <w:rsid w:val="00F03335"/>
    <w:rsid w:val="00F152A1"/>
    <w:rsid w:val="00F20AD1"/>
    <w:rsid w:val="00F23421"/>
    <w:rsid w:val="00F27A00"/>
    <w:rsid w:val="00F3535F"/>
    <w:rsid w:val="00F40EA6"/>
    <w:rsid w:val="00F56D59"/>
    <w:rsid w:val="00F64988"/>
    <w:rsid w:val="00F66341"/>
    <w:rsid w:val="00F73D4F"/>
    <w:rsid w:val="00F742AB"/>
    <w:rsid w:val="00F84193"/>
    <w:rsid w:val="00F87D3E"/>
    <w:rsid w:val="00F91C52"/>
    <w:rsid w:val="00FA430E"/>
    <w:rsid w:val="00FA5C9B"/>
    <w:rsid w:val="00FB14A1"/>
    <w:rsid w:val="00FB4532"/>
    <w:rsid w:val="00FC3596"/>
    <w:rsid w:val="00FD2B74"/>
    <w:rsid w:val="00FD2C5B"/>
    <w:rsid w:val="00FD495E"/>
    <w:rsid w:val="00FE4829"/>
    <w:rsid w:val="00FE7A3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00D"/>
  <w15:chartTrackingRefBased/>
  <w15:docId w15:val="{30C65242-E381-4A79-A640-D004417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6A1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6A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10"/>
  </w:style>
  <w:style w:type="paragraph" w:styleId="Footer">
    <w:name w:val="footer"/>
    <w:basedOn w:val="Normal"/>
    <w:link w:val="FooterChar"/>
    <w:uiPriority w:val="99"/>
    <w:unhideWhenUsed/>
    <w:rsid w:val="00EC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10"/>
  </w:style>
  <w:style w:type="character" w:styleId="Strong">
    <w:name w:val="Strong"/>
    <w:basedOn w:val="DefaultParagraphFont"/>
    <w:uiPriority w:val="22"/>
    <w:qFormat/>
    <w:rsid w:val="004B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L. Crispin</dc:creator>
  <cp:keywords/>
  <dc:description/>
  <cp:lastModifiedBy>Elaine Rodriguez</cp:lastModifiedBy>
  <cp:revision>31</cp:revision>
  <dcterms:created xsi:type="dcterms:W3CDTF">2023-07-27T19:59:00Z</dcterms:created>
  <dcterms:modified xsi:type="dcterms:W3CDTF">2023-10-04T13:59:00Z</dcterms:modified>
</cp:coreProperties>
</file>